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2" w:rsidRPr="00A80B7E" w:rsidRDefault="003632C5" w:rsidP="002809A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4662502</wp:posOffset>
                </wp:positionH>
                <wp:positionV relativeFrom="paragraph">
                  <wp:posOffset>-371392</wp:posOffset>
                </wp:positionV>
                <wp:extent cx="1995777" cy="286247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C5" w:rsidRPr="00ED5FB5" w:rsidRDefault="003632C5" w:rsidP="003632C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– Andrew Backhouse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7.15pt;margin-top:-29.25pt;width:157.15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" fillcolor="white [3201]" stroked="f" strokeweight=".5pt">
                <v:textbox>
                  <w:txbxContent>
                    <w:p w:rsidR="003632C5" w:rsidRPr="00ED5FB5" w:rsidRDefault="003632C5" w:rsidP="003632C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FB5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– Andrew Backhouse</w:t>
                      </w:r>
                    </w:p>
                  </w:txbxContent>
                </v:textbox>
              </v:shape>
            </w:pict>
          </mc:Fallback>
        </mc:AlternateContent>
      </w:r>
      <w:r w:rsidR="001B0914"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 w:rsidR="001B091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 w:rsidR="001B0914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</w:p>
    <w:p w:rsidR="001B0914" w:rsidRDefault="001B0914" w:rsidP="001B09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EXCURSION INFORMATION AND CONSENT FORM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261"/>
        <w:gridCol w:w="6337"/>
      </w:tblGrid>
      <w:tr w:rsidR="001B0914" w:rsidTr="00AB6BC8">
        <w:trPr>
          <w:trHeight w:val="80"/>
        </w:trPr>
        <w:tc>
          <w:tcPr>
            <w:tcW w:w="4261" w:type="dxa"/>
            <w:hideMark/>
          </w:tcPr>
          <w:p w:rsidR="001B0914" w:rsidRDefault="001B0914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Dear Parent/Caregiver</w:t>
            </w:r>
          </w:p>
        </w:tc>
        <w:tc>
          <w:tcPr>
            <w:tcW w:w="6337" w:type="dxa"/>
            <w:hideMark/>
          </w:tcPr>
          <w:p w:rsidR="001B0914" w:rsidRDefault="001D7B5C" w:rsidP="00605D8A">
            <w:pPr>
              <w:pStyle w:val="Header"/>
              <w:jc w:val="right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3 June 2015</w:t>
            </w:r>
          </w:p>
        </w:tc>
      </w:tr>
    </w:tbl>
    <w:p w:rsidR="001B0914" w:rsidRDefault="001B0914" w:rsidP="001B0914">
      <w:pPr>
        <w:rPr>
          <w:rFonts w:ascii="Arial" w:hAnsi="Arial" w:cs="Arial"/>
          <w:sz w:val="19"/>
          <w:szCs w:val="19"/>
        </w:rPr>
      </w:pPr>
    </w:p>
    <w:p w:rsidR="001B0914" w:rsidRDefault="000156A2" w:rsidP="001B09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</w:t>
      </w:r>
      <w:r w:rsidR="001D7B5C">
        <w:rPr>
          <w:rFonts w:ascii="Arial" w:hAnsi="Arial" w:cs="Arial"/>
          <w:sz w:val="19"/>
          <w:szCs w:val="19"/>
        </w:rPr>
        <w:t>CAPA faculty has</w:t>
      </w:r>
      <w:r>
        <w:rPr>
          <w:rFonts w:ascii="Arial" w:hAnsi="Arial" w:cs="Arial"/>
          <w:sz w:val="19"/>
          <w:szCs w:val="19"/>
        </w:rPr>
        <w:t xml:space="preserve"> arranged for </w:t>
      </w:r>
      <w:r w:rsidR="001D7B5C">
        <w:rPr>
          <w:rFonts w:ascii="Arial" w:hAnsi="Arial" w:cs="Arial"/>
          <w:sz w:val="19"/>
          <w:szCs w:val="19"/>
        </w:rPr>
        <w:t>Henry Kendall High School staff and</w:t>
      </w:r>
      <w:r>
        <w:rPr>
          <w:rFonts w:ascii="Arial" w:hAnsi="Arial" w:cs="Arial"/>
          <w:sz w:val="19"/>
          <w:szCs w:val="19"/>
        </w:rPr>
        <w:t xml:space="preserve"> students</w:t>
      </w:r>
      <w:r w:rsidR="001D7B5C">
        <w:rPr>
          <w:rFonts w:ascii="Arial" w:hAnsi="Arial" w:cs="Arial"/>
          <w:sz w:val="19"/>
          <w:szCs w:val="19"/>
        </w:rPr>
        <w:t xml:space="preserve"> from </w:t>
      </w:r>
      <w:r w:rsidR="0078383A">
        <w:rPr>
          <w:rFonts w:ascii="Arial" w:hAnsi="Arial" w:cs="Arial"/>
          <w:sz w:val="19"/>
          <w:szCs w:val="19"/>
        </w:rPr>
        <w:t>y</w:t>
      </w:r>
      <w:r w:rsidR="003D2173">
        <w:rPr>
          <w:rFonts w:ascii="Arial" w:hAnsi="Arial" w:cs="Arial"/>
          <w:sz w:val="19"/>
          <w:szCs w:val="19"/>
        </w:rPr>
        <w:t>ears 9, 10 and 11</w:t>
      </w:r>
      <w:r w:rsidR="001D7B5C">
        <w:rPr>
          <w:rFonts w:ascii="Arial" w:hAnsi="Arial" w:cs="Arial"/>
          <w:sz w:val="19"/>
          <w:szCs w:val="19"/>
        </w:rPr>
        <w:t xml:space="preserve"> Music, Visual Arts and </w:t>
      </w:r>
      <w:r>
        <w:rPr>
          <w:rFonts w:ascii="Arial" w:hAnsi="Arial" w:cs="Arial"/>
          <w:sz w:val="19"/>
          <w:szCs w:val="19"/>
        </w:rPr>
        <w:t xml:space="preserve">Drama classes to see the musical </w:t>
      </w:r>
      <w:r w:rsidR="001D7B5C">
        <w:rPr>
          <w:rFonts w:ascii="Arial" w:hAnsi="Arial" w:cs="Arial"/>
          <w:i/>
          <w:sz w:val="19"/>
          <w:szCs w:val="19"/>
        </w:rPr>
        <w:t>Matilda</w:t>
      </w:r>
      <w:r>
        <w:rPr>
          <w:rFonts w:ascii="Arial" w:hAnsi="Arial" w:cs="Arial"/>
          <w:sz w:val="19"/>
          <w:szCs w:val="19"/>
        </w:rPr>
        <w:t xml:space="preserve"> at the Lyric Theatre in Sydney on </w:t>
      </w:r>
      <w:r w:rsidR="001D7B5C">
        <w:rPr>
          <w:rFonts w:ascii="Arial" w:hAnsi="Arial" w:cs="Arial"/>
          <w:sz w:val="19"/>
          <w:szCs w:val="19"/>
        </w:rPr>
        <w:t>Wednesday 21</w:t>
      </w:r>
      <w:r>
        <w:rPr>
          <w:rFonts w:ascii="Arial" w:hAnsi="Arial" w:cs="Arial"/>
          <w:sz w:val="19"/>
          <w:szCs w:val="19"/>
        </w:rPr>
        <w:t xml:space="preserve"> </w:t>
      </w:r>
      <w:r w:rsidR="001D7B5C">
        <w:rPr>
          <w:rFonts w:ascii="Arial" w:hAnsi="Arial" w:cs="Arial"/>
          <w:sz w:val="19"/>
          <w:szCs w:val="19"/>
        </w:rPr>
        <w:t>October 2015</w:t>
      </w:r>
      <w:r>
        <w:rPr>
          <w:rFonts w:ascii="Arial" w:hAnsi="Arial" w:cs="Arial"/>
          <w:sz w:val="19"/>
          <w:szCs w:val="19"/>
        </w:rPr>
        <w:t>.</w:t>
      </w:r>
    </w:p>
    <w:p w:rsidR="000156A2" w:rsidRDefault="000156A2" w:rsidP="001B0914">
      <w:pPr>
        <w:jc w:val="both"/>
        <w:rPr>
          <w:rFonts w:ascii="Arial" w:hAnsi="Arial" w:cs="Arial"/>
          <w:sz w:val="19"/>
          <w:szCs w:val="19"/>
        </w:rPr>
      </w:pPr>
    </w:p>
    <w:p w:rsidR="0078383A" w:rsidRDefault="003D2173" w:rsidP="001B09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 years 9 – 11</w:t>
      </w:r>
      <w:bookmarkStart w:id="0" w:name="_GoBack"/>
      <w:bookmarkEnd w:id="0"/>
      <w:r w:rsidR="0078383A">
        <w:rPr>
          <w:rFonts w:ascii="Arial" w:hAnsi="Arial" w:cs="Arial"/>
          <w:sz w:val="19"/>
          <w:szCs w:val="19"/>
        </w:rPr>
        <w:t xml:space="preserve"> Music</w:t>
      </w:r>
      <w:r w:rsidR="001D7B5C">
        <w:rPr>
          <w:rFonts w:ascii="Arial" w:hAnsi="Arial" w:cs="Arial"/>
          <w:sz w:val="19"/>
          <w:szCs w:val="19"/>
        </w:rPr>
        <w:t>, Visual Arts</w:t>
      </w:r>
      <w:r w:rsidR="0078383A">
        <w:rPr>
          <w:rFonts w:ascii="Arial" w:hAnsi="Arial" w:cs="Arial"/>
          <w:sz w:val="19"/>
          <w:szCs w:val="19"/>
        </w:rPr>
        <w:t xml:space="preserve"> and Drama students, it is to support work being done in the classroom on “</w:t>
      </w:r>
      <w:r w:rsidR="0078383A" w:rsidRPr="001D7B5C">
        <w:rPr>
          <w:rFonts w:ascii="Arial" w:hAnsi="Arial" w:cs="Arial"/>
          <w:i/>
          <w:sz w:val="19"/>
          <w:szCs w:val="19"/>
        </w:rPr>
        <w:t>Mu</w:t>
      </w:r>
      <w:r w:rsidR="005A7E77" w:rsidRPr="001D7B5C">
        <w:rPr>
          <w:rFonts w:ascii="Arial" w:hAnsi="Arial" w:cs="Arial"/>
          <w:i/>
          <w:sz w:val="19"/>
          <w:szCs w:val="19"/>
        </w:rPr>
        <w:t>sical Theatre</w:t>
      </w:r>
      <w:r w:rsidR="004C3ABA">
        <w:rPr>
          <w:rFonts w:ascii="Arial" w:hAnsi="Arial" w:cs="Arial"/>
          <w:i/>
          <w:sz w:val="19"/>
          <w:szCs w:val="19"/>
        </w:rPr>
        <w:t>” and “P</w:t>
      </w:r>
      <w:r w:rsidR="001D7B5C" w:rsidRPr="001D7B5C">
        <w:rPr>
          <w:rFonts w:ascii="Arial" w:hAnsi="Arial" w:cs="Arial"/>
          <w:i/>
          <w:sz w:val="19"/>
          <w:szCs w:val="19"/>
        </w:rPr>
        <w:t>erspective</w:t>
      </w:r>
      <w:r w:rsidR="004C3ABA">
        <w:rPr>
          <w:rFonts w:ascii="Arial" w:hAnsi="Arial" w:cs="Arial"/>
          <w:i/>
          <w:sz w:val="19"/>
          <w:szCs w:val="19"/>
        </w:rPr>
        <w:t>” related to set design</w:t>
      </w:r>
      <w:r w:rsidR="005A7E77" w:rsidRPr="001D7B5C">
        <w:rPr>
          <w:rFonts w:ascii="Arial" w:hAnsi="Arial" w:cs="Arial"/>
          <w:i/>
          <w:sz w:val="19"/>
          <w:szCs w:val="19"/>
        </w:rPr>
        <w:t>.</w:t>
      </w: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cost of the excursion </w:t>
      </w:r>
      <w:r w:rsidR="001D7B5C">
        <w:rPr>
          <w:rFonts w:ascii="Arial" w:hAnsi="Arial" w:cs="Arial"/>
          <w:sz w:val="19"/>
          <w:szCs w:val="19"/>
        </w:rPr>
        <w:t>is $95</w:t>
      </w:r>
      <w:r>
        <w:rPr>
          <w:rFonts w:ascii="Arial" w:hAnsi="Arial" w:cs="Arial"/>
          <w:sz w:val="19"/>
          <w:szCs w:val="19"/>
        </w:rPr>
        <w:t xml:space="preserve">.00.  This includes the cost of tickets and travel by coach.  We have limited number of </w:t>
      </w:r>
      <w:r w:rsidR="001D7B5C">
        <w:rPr>
          <w:rFonts w:ascii="Arial" w:hAnsi="Arial" w:cs="Arial"/>
          <w:sz w:val="19"/>
          <w:szCs w:val="19"/>
        </w:rPr>
        <w:t>48</w:t>
      </w:r>
      <w:r>
        <w:rPr>
          <w:rFonts w:ascii="Arial" w:hAnsi="Arial" w:cs="Arial"/>
          <w:sz w:val="19"/>
          <w:szCs w:val="19"/>
        </w:rPr>
        <w:t xml:space="preserve"> tickets.  The excursion</w:t>
      </w:r>
      <w:r w:rsidR="001D7B5C">
        <w:rPr>
          <w:rFonts w:ascii="Arial" w:hAnsi="Arial" w:cs="Arial"/>
          <w:sz w:val="19"/>
          <w:szCs w:val="19"/>
        </w:rPr>
        <w:t xml:space="preserve"> will depart from school at 5.00pm and return to school at 12.30a</w:t>
      </w:r>
      <w:r>
        <w:rPr>
          <w:rFonts w:ascii="Arial" w:hAnsi="Arial" w:cs="Arial"/>
          <w:sz w:val="19"/>
          <w:szCs w:val="19"/>
        </w:rPr>
        <w:t>m approximate</w:t>
      </w:r>
      <w:r w:rsidR="001D7B5C">
        <w:rPr>
          <w:rFonts w:ascii="Arial" w:hAnsi="Arial" w:cs="Arial"/>
          <w:sz w:val="19"/>
          <w:szCs w:val="19"/>
        </w:rPr>
        <w:t>ly.  The performance starts at 8</w:t>
      </w:r>
      <w:r>
        <w:rPr>
          <w:rFonts w:ascii="Arial" w:hAnsi="Arial" w:cs="Arial"/>
          <w:sz w:val="19"/>
          <w:szCs w:val="19"/>
        </w:rPr>
        <w:t xml:space="preserve">.00pm.  Students will have the opportunity to purchase food at the food outlets near the theatre.  </w:t>
      </w: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Dress to and from the venue: Smart casual.</w:t>
      </w: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group will be supervised by Mr Clift, Mrs </w:t>
      </w:r>
      <w:r w:rsidR="00C44086">
        <w:rPr>
          <w:rFonts w:ascii="Arial" w:hAnsi="Arial" w:cs="Arial"/>
          <w:sz w:val="19"/>
          <w:szCs w:val="19"/>
        </w:rPr>
        <w:t>Gillard, Mrs Draper</w:t>
      </w:r>
      <w:r>
        <w:rPr>
          <w:rFonts w:ascii="Arial" w:hAnsi="Arial" w:cs="Arial"/>
          <w:sz w:val="19"/>
          <w:szCs w:val="19"/>
        </w:rPr>
        <w:t xml:space="preserve"> and other staff.</w:t>
      </w:r>
    </w:p>
    <w:p w:rsidR="005A7E77" w:rsidRDefault="005A7E77" w:rsidP="001B0914">
      <w:pPr>
        <w:jc w:val="both"/>
        <w:rPr>
          <w:rFonts w:ascii="Arial" w:hAnsi="Arial" w:cs="Arial"/>
          <w:sz w:val="19"/>
          <w:szCs w:val="19"/>
        </w:rPr>
      </w:pPr>
    </w:p>
    <w:p w:rsidR="005A7E77" w:rsidRPr="005A7E77" w:rsidRDefault="005A7E77" w:rsidP="001B0914">
      <w:pPr>
        <w:jc w:val="both"/>
        <w:rPr>
          <w:rFonts w:ascii="Arial" w:hAnsi="Arial" w:cs="Arial"/>
          <w:b/>
          <w:i/>
          <w:sz w:val="19"/>
          <w:szCs w:val="19"/>
        </w:rPr>
      </w:pPr>
      <w:r w:rsidRPr="005A7E77">
        <w:rPr>
          <w:rFonts w:ascii="Arial" w:hAnsi="Arial" w:cs="Arial"/>
          <w:b/>
          <w:i/>
          <w:sz w:val="19"/>
          <w:szCs w:val="19"/>
        </w:rPr>
        <w:t xml:space="preserve">To secure a ticket, students need to pay by </w:t>
      </w:r>
      <w:r w:rsidR="00C44086">
        <w:rPr>
          <w:rFonts w:ascii="Arial" w:hAnsi="Arial" w:cs="Arial"/>
          <w:b/>
          <w:i/>
          <w:sz w:val="19"/>
          <w:szCs w:val="19"/>
        </w:rPr>
        <w:t>a deposit of $40.00 by the last day of Term 2</w:t>
      </w:r>
      <w:r w:rsidRPr="005A7E77">
        <w:rPr>
          <w:rFonts w:ascii="Arial" w:hAnsi="Arial" w:cs="Arial"/>
          <w:b/>
          <w:i/>
          <w:sz w:val="19"/>
          <w:szCs w:val="19"/>
        </w:rPr>
        <w:t>.</w:t>
      </w:r>
      <w:r w:rsidR="00C44086">
        <w:rPr>
          <w:rFonts w:ascii="Arial" w:hAnsi="Arial" w:cs="Arial"/>
          <w:b/>
          <w:i/>
          <w:sz w:val="19"/>
          <w:szCs w:val="19"/>
        </w:rPr>
        <w:t xml:space="preserve"> The remaining $55.00 needs to be paid by Friday 21 August 2015</w:t>
      </w:r>
      <w:r w:rsidR="004C3ABA">
        <w:rPr>
          <w:rFonts w:ascii="Arial" w:hAnsi="Arial" w:cs="Arial"/>
          <w:b/>
          <w:i/>
          <w:sz w:val="19"/>
          <w:szCs w:val="19"/>
        </w:rPr>
        <w:t xml:space="preserve"> (Week 6 Term 3)</w:t>
      </w:r>
      <w:r w:rsidR="00C44086">
        <w:rPr>
          <w:rFonts w:ascii="Arial" w:hAnsi="Arial" w:cs="Arial"/>
          <w:b/>
          <w:i/>
          <w:sz w:val="19"/>
          <w:szCs w:val="19"/>
        </w:rPr>
        <w:t>.</w:t>
      </w:r>
    </w:p>
    <w:p w:rsidR="001B0914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If photos are taken on this excursion, we require your permission to publish these in our newsletter and website. Please indicate below if you give permission.</w:t>
      </w:r>
    </w:p>
    <w:p w:rsidR="001B0914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A406CF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N.B No student will attend an excursion if the permission note and payment have not been received prior to the excursion date.</w:t>
      </w:r>
    </w:p>
    <w:p w:rsidR="00A406CF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Yours faithfully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B0914" w:rsidTr="001B0914">
        <w:tc>
          <w:tcPr>
            <w:tcW w:w="5070" w:type="dxa"/>
            <w:hideMark/>
          </w:tcPr>
          <w:p w:rsidR="001B0914" w:rsidRDefault="001B0914">
            <w:pPr>
              <w:tabs>
                <w:tab w:val="right" w:leader="dot" w:pos="467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Principal: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Default="001B0914">
            <w:pPr>
              <w:tabs>
                <w:tab w:val="left" w:pos="198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  <w:t>Andrew Backhouse</w:t>
            </w:r>
          </w:p>
        </w:tc>
        <w:tc>
          <w:tcPr>
            <w:tcW w:w="4677" w:type="dxa"/>
            <w:hideMark/>
          </w:tcPr>
          <w:p w:rsidR="001B0914" w:rsidRDefault="001B0914">
            <w:pPr>
              <w:tabs>
                <w:tab w:val="right" w:leader="dot" w:pos="446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Teacher: 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Default="001B0914" w:rsidP="00C440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="00B84CB2">
              <w:rPr>
                <w:rFonts w:ascii="Arial" w:hAnsi="Arial" w:cs="Arial"/>
                <w:sz w:val="19"/>
                <w:szCs w:val="19"/>
              </w:rPr>
              <w:t xml:space="preserve">              </w:t>
            </w:r>
            <w:r w:rsidR="00C44086">
              <w:rPr>
                <w:rFonts w:ascii="Arial" w:hAnsi="Arial" w:cs="Arial"/>
                <w:sz w:val="19"/>
                <w:szCs w:val="19"/>
              </w:rPr>
              <w:t>Mary Gillard</w:t>
            </w:r>
          </w:p>
        </w:tc>
      </w:tr>
    </w:tbl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16"/>
          <w:szCs w:val="22"/>
        </w:rPr>
      </w:pPr>
    </w:p>
    <w:p w:rsidR="001B0914" w:rsidRDefault="001B0914" w:rsidP="001B0914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(This excursion is part of the students’ learning program and has the Principal’s approval)</w:t>
      </w:r>
    </w:p>
    <w:p w:rsidR="001B0914" w:rsidRDefault="001B0914" w:rsidP="001B0914">
      <w:pPr>
        <w:tabs>
          <w:tab w:val="right" w:leader="hyphen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tab/>
      </w:r>
    </w:p>
    <w:p w:rsidR="001B0914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sz w:val="4"/>
        </w:rPr>
      </w:pPr>
    </w:p>
    <w:p w:rsidR="001B0914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return this note to </w:t>
      </w:r>
      <w:r w:rsidR="005A7E77">
        <w:rPr>
          <w:rFonts w:ascii="Arial" w:hAnsi="Arial" w:cs="Arial"/>
          <w:b/>
          <w:i/>
          <w:sz w:val="20"/>
          <w:szCs w:val="20"/>
        </w:rPr>
        <w:t>the CAPA Staffroom or directly to your teacher.</w:t>
      </w:r>
    </w:p>
    <w:p w:rsidR="001B0914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5A7E77" w:rsidRDefault="001B0914" w:rsidP="005A7E77">
      <w:pPr>
        <w:jc w:val="both"/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 xml:space="preserve">I hereby consent to _________________________________ </w:t>
      </w:r>
      <w:r w:rsidRPr="00A406CF">
        <w:rPr>
          <w:rFonts w:ascii="Arial" w:hAnsi="Arial" w:cs="Arial"/>
          <w:i/>
          <w:iCs/>
          <w:sz w:val="19"/>
          <w:szCs w:val="19"/>
        </w:rPr>
        <w:t>(student’s name)</w:t>
      </w:r>
      <w:r w:rsidRPr="00A406CF">
        <w:rPr>
          <w:rFonts w:ascii="Arial" w:hAnsi="Arial" w:cs="Arial"/>
          <w:sz w:val="19"/>
          <w:szCs w:val="19"/>
        </w:rPr>
        <w:t xml:space="preserve"> in Year ____ </w:t>
      </w:r>
      <w:r w:rsidR="005A7E77">
        <w:rPr>
          <w:rFonts w:ascii="Arial" w:hAnsi="Arial" w:cs="Arial"/>
          <w:sz w:val="19"/>
          <w:szCs w:val="19"/>
        </w:rPr>
        <w:t>Music/</w:t>
      </w:r>
      <w:r w:rsidR="00C44086">
        <w:rPr>
          <w:rFonts w:ascii="Arial" w:hAnsi="Arial" w:cs="Arial"/>
          <w:sz w:val="19"/>
          <w:szCs w:val="19"/>
        </w:rPr>
        <w:t>Visual Arts/</w:t>
      </w:r>
      <w:r w:rsidR="005A7E77">
        <w:rPr>
          <w:rFonts w:ascii="Arial" w:hAnsi="Arial" w:cs="Arial"/>
          <w:sz w:val="19"/>
          <w:szCs w:val="19"/>
        </w:rPr>
        <w:t xml:space="preserve">Drama (select one) </w:t>
      </w:r>
      <w:r w:rsidRPr="00A406CF">
        <w:rPr>
          <w:rFonts w:ascii="Arial" w:hAnsi="Arial" w:cs="Arial"/>
          <w:sz w:val="19"/>
          <w:szCs w:val="19"/>
        </w:rPr>
        <w:t xml:space="preserve">participating in an excursion to </w:t>
      </w:r>
      <w:r w:rsidR="00C44086">
        <w:rPr>
          <w:rFonts w:ascii="Arial" w:hAnsi="Arial" w:cs="Arial"/>
          <w:i/>
          <w:sz w:val="19"/>
          <w:szCs w:val="19"/>
        </w:rPr>
        <w:t>Matilda</w:t>
      </w:r>
      <w:r w:rsidR="005A7E77">
        <w:rPr>
          <w:rFonts w:ascii="Arial" w:hAnsi="Arial" w:cs="Arial"/>
          <w:sz w:val="19"/>
          <w:szCs w:val="19"/>
        </w:rPr>
        <w:t xml:space="preserve"> at the Lyric Theatre in Sydney on </w:t>
      </w:r>
      <w:r w:rsidR="00C44086">
        <w:rPr>
          <w:rFonts w:ascii="Arial" w:hAnsi="Arial" w:cs="Arial"/>
          <w:sz w:val="19"/>
          <w:szCs w:val="19"/>
        </w:rPr>
        <w:t>Wednesday 21 October 2015</w:t>
      </w:r>
      <w:r w:rsidR="005A7E77">
        <w:rPr>
          <w:rFonts w:ascii="Arial" w:hAnsi="Arial" w:cs="Arial"/>
          <w:sz w:val="19"/>
          <w:szCs w:val="19"/>
        </w:rPr>
        <w:t>.</w:t>
      </w:r>
    </w:p>
    <w:p w:rsidR="001B0914" w:rsidRPr="00A406CF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 xml:space="preserve"> I also give permission for photographs to be taken and published in the school’s newsletter and/or school website - </w:t>
      </w:r>
      <w:r w:rsidRPr="00A406CF">
        <w:rPr>
          <w:rFonts w:ascii="Arial" w:hAnsi="Arial" w:cs="Arial"/>
          <w:b/>
          <w:caps/>
          <w:sz w:val="19"/>
          <w:szCs w:val="19"/>
        </w:rPr>
        <w:t>yes / no</w:t>
      </w:r>
      <w:r w:rsidRPr="00A406CF">
        <w:rPr>
          <w:rFonts w:ascii="Arial" w:hAnsi="Arial" w:cs="Arial"/>
          <w:sz w:val="19"/>
          <w:szCs w:val="19"/>
        </w:rPr>
        <w:t xml:space="preserve"> </w:t>
      </w:r>
      <w:r w:rsidRPr="00A406CF">
        <w:rPr>
          <w:rFonts w:ascii="Arial" w:hAnsi="Arial" w:cs="Arial"/>
          <w:i/>
          <w:sz w:val="19"/>
          <w:szCs w:val="19"/>
        </w:rPr>
        <w:t>(please circle).</w:t>
      </w:r>
    </w:p>
    <w:p w:rsidR="001B0914" w:rsidRPr="00A406CF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1B0914" w:rsidRPr="00A406CF" w:rsidTr="001B0914">
        <w:tc>
          <w:tcPr>
            <w:tcW w:w="4428" w:type="dxa"/>
            <w:hideMark/>
          </w:tcPr>
          <w:p w:rsidR="001B0914" w:rsidRPr="00A406CF" w:rsidRDefault="001B0914">
            <w:pPr>
              <w:tabs>
                <w:tab w:val="right" w:leader="dot" w:pos="3960"/>
              </w:tabs>
              <w:rPr>
                <w:rFonts w:ascii="Arial" w:hAnsi="Arial" w:cs="Arial"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A406CF" w:rsidRDefault="001B0914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 xml:space="preserve">Parent/Caregiver Name </w:t>
            </w:r>
            <w:r w:rsidRPr="00A406CF">
              <w:rPr>
                <w:rFonts w:ascii="Arial" w:hAnsi="Arial" w:cs="Arial"/>
                <w:i/>
                <w:iCs/>
                <w:sz w:val="19"/>
                <w:szCs w:val="19"/>
              </w:rPr>
              <w:t>(Please print)</w:t>
            </w:r>
          </w:p>
        </w:tc>
        <w:tc>
          <w:tcPr>
            <w:tcW w:w="3226" w:type="dxa"/>
            <w:hideMark/>
          </w:tcPr>
          <w:p w:rsidR="001B0914" w:rsidRPr="00A406CF" w:rsidRDefault="001B0914">
            <w:pPr>
              <w:tabs>
                <w:tab w:val="right" w:leader="dot" w:pos="2952"/>
              </w:tabs>
              <w:rPr>
                <w:rFonts w:ascii="Arial" w:hAnsi="Arial" w:cs="Arial"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A406CF" w:rsidRDefault="001B0914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1B0914" w:rsidRPr="00A406CF" w:rsidRDefault="001B0914">
            <w:pPr>
              <w:tabs>
                <w:tab w:val="right" w:leader="dot" w:pos="1877"/>
              </w:tabs>
              <w:rPr>
                <w:rFonts w:ascii="Arial" w:hAnsi="Arial" w:cs="Arial"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A406CF" w:rsidRDefault="001B0914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06CF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1B0914" w:rsidRPr="00A406CF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A406CF" w:rsidRDefault="001B0914" w:rsidP="001B0914">
      <w:pPr>
        <w:tabs>
          <w:tab w:val="left" w:pos="2694"/>
          <w:tab w:val="left" w:pos="3119"/>
          <w:tab w:val="left" w:pos="3828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>Is your child Anaphylactic</w:t>
      </w:r>
    </w:p>
    <w:p w:rsidR="001B0914" w:rsidRPr="00A406CF" w:rsidRDefault="001B0914" w:rsidP="001B0914">
      <w:pPr>
        <w:tabs>
          <w:tab w:val="left" w:pos="426"/>
          <w:tab w:val="left" w:pos="993"/>
          <w:tab w:val="right" w:leader="hyphen" w:pos="9214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sym w:font="Wingdings" w:char="F072"/>
      </w:r>
      <w:r w:rsidRPr="00A406CF">
        <w:rPr>
          <w:rFonts w:ascii="Arial" w:hAnsi="Arial" w:cs="Arial"/>
          <w:sz w:val="19"/>
          <w:szCs w:val="19"/>
        </w:rPr>
        <w:tab/>
        <w:t>No</w:t>
      </w:r>
    </w:p>
    <w:p w:rsidR="001B0914" w:rsidRPr="00A406CF" w:rsidRDefault="001B0914" w:rsidP="001B0914">
      <w:pPr>
        <w:tabs>
          <w:tab w:val="left" w:pos="426"/>
          <w:tab w:val="left" w:pos="993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sym w:font="Wingdings" w:char="F072"/>
      </w:r>
      <w:r w:rsidRPr="00A406CF">
        <w:rPr>
          <w:rFonts w:ascii="Arial" w:hAnsi="Arial" w:cs="Arial"/>
          <w:sz w:val="19"/>
          <w:szCs w:val="19"/>
        </w:rPr>
        <w:tab/>
        <w:t>Yes</w:t>
      </w:r>
    </w:p>
    <w:p w:rsidR="001B0914" w:rsidRPr="00A406CF" w:rsidRDefault="001B0914" w:rsidP="001B0914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ab/>
        <w:t xml:space="preserve">Allergic to: </w:t>
      </w:r>
      <w:r w:rsidRPr="00A406CF">
        <w:rPr>
          <w:rFonts w:ascii="Arial" w:hAnsi="Arial" w:cs="Arial"/>
          <w:sz w:val="19"/>
          <w:szCs w:val="19"/>
        </w:rPr>
        <w:tab/>
      </w:r>
    </w:p>
    <w:p w:rsidR="001B0914" w:rsidRPr="00A406CF" w:rsidRDefault="001B0914" w:rsidP="001B0914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ab/>
        <w:t>Where will the EpiPen be located on this excursion:</w:t>
      </w:r>
      <w:r w:rsidRPr="00A406CF">
        <w:rPr>
          <w:rFonts w:ascii="Arial" w:hAnsi="Arial" w:cs="Arial"/>
          <w:sz w:val="19"/>
          <w:szCs w:val="19"/>
        </w:rPr>
        <w:tab/>
      </w:r>
    </w:p>
    <w:p w:rsidR="001B0914" w:rsidRPr="00A406CF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A406CF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>Special needs of my child of which you should be aware (e.g., allergies, medication – please provide full details):</w:t>
      </w:r>
    </w:p>
    <w:p w:rsidR="001B0914" w:rsidRPr="00A406CF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1B0914" w:rsidRPr="00A406CF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A406CF">
        <w:rPr>
          <w:rFonts w:ascii="Arial" w:hAnsi="Arial" w:cs="Arial"/>
          <w:sz w:val="19"/>
          <w:szCs w:val="19"/>
        </w:rPr>
        <w:tab/>
      </w:r>
    </w:p>
    <w:p w:rsidR="001B0914" w:rsidRPr="00A406CF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A406CF" w:rsidRDefault="001B0914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A406CF">
        <w:rPr>
          <w:sz w:val="19"/>
          <w:szCs w:val="19"/>
        </w:rPr>
        <w:t xml:space="preserve">Parent/Caregiver Contact No(s):  </w:t>
      </w:r>
      <w:r w:rsidRPr="00A406CF">
        <w:rPr>
          <w:sz w:val="19"/>
          <w:szCs w:val="19"/>
        </w:rPr>
        <w:tab/>
        <w:t xml:space="preserve"> (on date of this excursion)</w:t>
      </w:r>
    </w:p>
    <w:p w:rsidR="00FB3F12" w:rsidRPr="00A406CF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B3F12" w:rsidRPr="00A406CF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A406CF">
        <w:rPr>
          <w:sz w:val="19"/>
          <w:szCs w:val="19"/>
        </w:rPr>
        <w:t>Student</w:t>
      </w:r>
      <w:r w:rsidR="00255155" w:rsidRPr="00A406CF">
        <w:rPr>
          <w:sz w:val="19"/>
          <w:szCs w:val="19"/>
        </w:rPr>
        <w:t>’s</w:t>
      </w:r>
      <w:r w:rsidRPr="00A406CF">
        <w:rPr>
          <w:sz w:val="19"/>
          <w:szCs w:val="19"/>
        </w:rPr>
        <w:t xml:space="preserve"> Mobile No: …………………………………………</w:t>
      </w:r>
    </w:p>
    <w:sectPr w:rsidR="00FB3F12" w:rsidRPr="00A406CF" w:rsidSect="000156A2">
      <w:headerReference w:type="default" r:id="rId9"/>
      <w:footerReference w:type="default" r:id="rId10"/>
      <w:pgSz w:w="11906" w:h="16838"/>
      <w:pgMar w:top="2100" w:right="991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9" w:rsidRDefault="00FB1009">
      <w:r>
        <w:separator/>
      </w:r>
    </w:p>
  </w:endnote>
  <w:endnote w:type="continuationSeparator" w:id="0">
    <w:p w:rsidR="00FB1009" w:rsidRDefault="00F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Faunce Street, Gosford  NSW  2250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9E389C" w:rsidRPr="009E389C" w:rsidRDefault="009E389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9" w:rsidRDefault="00FB1009">
      <w:r>
        <w:separator/>
      </w:r>
    </w:p>
  </w:footnote>
  <w:footnote w:type="continuationSeparator" w:id="0">
    <w:p w:rsidR="00FB1009" w:rsidRDefault="00FB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1B09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F233B" wp14:editId="21F76A73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1905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09" w:rsidRPr="00CE226B" w:rsidRDefault="00FB1009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BBB735A" wp14:editId="514518AA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00AD9" wp14:editId="623CFF8C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10795" r="10795" b="1333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47A18" wp14:editId="676CDB8F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009" w:rsidRPr="00FB1009" w:rsidRDefault="00FB1009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156A2"/>
    <w:rsid w:val="00023A9F"/>
    <w:rsid w:val="0005050F"/>
    <w:rsid w:val="000A6D44"/>
    <w:rsid w:val="000A765A"/>
    <w:rsid w:val="000F51A2"/>
    <w:rsid w:val="000F7C94"/>
    <w:rsid w:val="00131C8D"/>
    <w:rsid w:val="001B0914"/>
    <w:rsid w:val="001D7B5C"/>
    <w:rsid w:val="00255155"/>
    <w:rsid w:val="002809AE"/>
    <w:rsid w:val="003632C5"/>
    <w:rsid w:val="003917ED"/>
    <w:rsid w:val="003B47E2"/>
    <w:rsid w:val="003D2173"/>
    <w:rsid w:val="003F541F"/>
    <w:rsid w:val="004C3ABA"/>
    <w:rsid w:val="004F4940"/>
    <w:rsid w:val="005009EE"/>
    <w:rsid w:val="005A7B5E"/>
    <w:rsid w:val="005A7E77"/>
    <w:rsid w:val="00605D8A"/>
    <w:rsid w:val="006303CF"/>
    <w:rsid w:val="006405AB"/>
    <w:rsid w:val="00702FA9"/>
    <w:rsid w:val="00714BF4"/>
    <w:rsid w:val="00727D8F"/>
    <w:rsid w:val="0078383A"/>
    <w:rsid w:val="00795828"/>
    <w:rsid w:val="007A3FBE"/>
    <w:rsid w:val="007B1F96"/>
    <w:rsid w:val="00950403"/>
    <w:rsid w:val="00952B49"/>
    <w:rsid w:val="00980C32"/>
    <w:rsid w:val="009E389C"/>
    <w:rsid w:val="00A32498"/>
    <w:rsid w:val="00A406CF"/>
    <w:rsid w:val="00A42270"/>
    <w:rsid w:val="00A4287C"/>
    <w:rsid w:val="00A80B7E"/>
    <w:rsid w:val="00AB6BC8"/>
    <w:rsid w:val="00B00732"/>
    <w:rsid w:val="00B31823"/>
    <w:rsid w:val="00B84CB2"/>
    <w:rsid w:val="00C039E9"/>
    <w:rsid w:val="00C44086"/>
    <w:rsid w:val="00C47462"/>
    <w:rsid w:val="00C5325C"/>
    <w:rsid w:val="00C90C62"/>
    <w:rsid w:val="00CE226B"/>
    <w:rsid w:val="00E075E9"/>
    <w:rsid w:val="00E1640E"/>
    <w:rsid w:val="00E52603"/>
    <w:rsid w:val="00E82143"/>
    <w:rsid w:val="00EE6DA5"/>
    <w:rsid w:val="00EF7257"/>
    <w:rsid w:val="00F5635B"/>
    <w:rsid w:val="00FB1009"/>
    <w:rsid w:val="00FB12FF"/>
    <w:rsid w:val="00FB3F12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493A-99E1-43F1-9171-16F4FCD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2</TotalTime>
  <Pages>1</Pages>
  <Words>393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Marianne Roach</cp:lastModifiedBy>
  <cp:revision>4</cp:revision>
  <cp:lastPrinted>2014-03-12T02:18:00Z</cp:lastPrinted>
  <dcterms:created xsi:type="dcterms:W3CDTF">2015-06-04T04:13:00Z</dcterms:created>
  <dcterms:modified xsi:type="dcterms:W3CDTF">2015-06-04T04:38:00Z</dcterms:modified>
</cp:coreProperties>
</file>